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5" w:type="dxa"/>
        <w:tblInd w:w="-289" w:type="dxa"/>
        <w:tblLook w:val="04A0"/>
      </w:tblPr>
      <w:tblGrid>
        <w:gridCol w:w="2074"/>
        <w:gridCol w:w="8671"/>
      </w:tblGrid>
      <w:tr w:rsidR="00A92C37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25" w:rsidRPr="00237214" w:rsidRDefault="00A92C37" w:rsidP="00B94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РУП «Институт недвижимости и оценки» </w:t>
            </w:r>
            <w:r w:rsidR="006F2DD6" w:rsidRPr="0023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информирует</w:t>
            </w:r>
            <w:r w:rsidRPr="0023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237214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имущества, принадлежащего </w:t>
            </w:r>
          </w:p>
          <w:p w:rsidR="00A92C37" w:rsidRPr="00237214" w:rsidRDefault="00D22446" w:rsidP="00B94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color w:val="FF0000"/>
                <w:sz w:val="28"/>
                <w:szCs w:val="28"/>
              </w:rPr>
              <w:t>ОАО «</w:t>
            </w:r>
            <w:r w:rsidR="00430E77">
              <w:rPr>
                <w:rFonts w:ascii="Times New Roman" w:hAnsi="Times New Roman"/>
                <w:color w:val="FF0000"/>
                <w:sz w:val="28"/>
                <w:szCs w:val="28"/>
              </w:rPr>
              <w:t>Путь новый</w:t>
            </w:r>
            <w:r w:rsidRPr="00237214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 w:rsidR="00D22446" w:rsidRPr="00237214" w:rsidRDefault="009B6E0E" w:rsidP="00B94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Аукцион состоится </w:t>
            </w:r>
            <w:r w:rsidR="00B625D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06</w:t>
            </w:r>
            <w:r w:rsidR="00D22446" w:rsidRPr="0023721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B625D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февраля</w:t>
            </w:r>
            <w:r w:rsidR="00D22446" w:rsidRPr="0023721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202</w:t>
            </w:r>
            <w:r w:rsidR="00B625D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3</w:t>
            </w:r>
            <w:r w:rsidR="00D22446" w:rsidRPr="0023721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г.</w:t>
            </w: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92C37" w:rsidRPr="00237214" w:rsidRDefault="009B6E0E" w:rsidP="0056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по адресу: </w:t>
            </w:r>
            <w:r w:rsidR="00D22446"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г. Брест, ул. Наганова, 10-325 в </w:t>
            </w:r>
            <w:r w:rsidR="00D22446" w:rsidRPr="0023721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11:00</w:t>
            </w: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92C37" w:rsidRPr="00430E77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430E77" w:rsidRDefault="00A92C37" w:rsidP="00B6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0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6CA" w:rsidRPr="00237214" w:rsidRDefault="00A92C37" w:rsidP="0023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366CA" w:rsidRPr="00237214">
              <w:rPr>
                <w:rFonts w:ascii="Times New Roman" w:hAnsi="Times New Roman" w:cs="Times New Roman"/>
                <w:sz w:val="28"/>
                <w:szCs w:val="28"/>
              </w:rPr>
              <w:t>, характеристика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B625D9" w:rsidP="00B625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Лот: </w:t>
            </w:r>
            <w:r w:rsidRPr="00B625D9">
              <w:rPr>
                <w:rFonts w:ascii="Times New Roman" w:hAnsi="Times New Roman" w:cs="Times New Roman"/>
                <w:sz w:val="28"/>
                <w:szCs w:val="28"/>
              </w:rPr>
              <w:t xml:space="preserve">изолированное помещение с инвентарным номером 111/D-5680 (наименование: квартира №2 в блокированном жилом доме; назначение: квартира), площадью 54,1 кв. м, расположенное по адресу: </w:t>
            </w:r>
            <w:proofErr w:type="gramStart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>Коньковский</w:t>
            </w:r>
            <w:proofErr w:type="spellEnd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 xml:space="preserve"> с/с, д. </w:t>
            </w:r>
            <w:proofErr w:type="spellStart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>Дарево-Чиж</w:t>
            </w:r>
            <w:proofErr w:type="spellEnd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>, ул. Лесная, 4-2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23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нахождения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B625D9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>Коньковский</w:t>
            </w:r>
            <w:proofErr w:type="spellEnd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 xml:space="preserve"> с/с, д. </w:t>
            </w:r>
            <w:proofErr w:type="spellStart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>Дарево-Чиж</w:t>
            </w:r>
            <w:proofErr w:type="spellEnd"/>
            <w:r w:rsidRPr="00B625D9">
              <w:rPr>
                <w:rFonts w:ascii="Times New Roman" w:hAnsi="Times New Roman" w:cs="Times New Roman"/>
                <w:sz w:val="28"/>
                <w:szCs w:val="28"/>
              </w:rPr>
              <w:t>, ул. Лесная, 4-2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B625D9" w:rsidP="00451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9 900,00</w:t>
            </w:r>
            <w:r w:rsidR="00562121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562121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5% от предыдущей названной цены</w:t>
            </w:r>
            <w:r w:rsidR="00A92C37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B625D9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990,00</w:t>
            </w:r>
            <w:r w:rsidR="00562121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 для перечисления задатка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562121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/с BY32BAPB30127866600100000000, в ОАО «</w:t>
            </w:r>
            <w:proofErr w:type="spellStart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Белагропромбанк</w:t>
            </w:r>
            <w:proofErr w:type="spellEnd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» ЦБУ №116 в г. Брест, РД по Брестской области, код банка BAPBBY2X, УНП 201028245</w:t>
            </w:r>
          </w:p>
          <w:p w:rsidR="00237214" w:rsidRPr="00237214" w:rsidRDefault="00237214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Код назначения платежа – 40901 «Перечисление гарантийного взноса»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562121" w:rsidP="00B625D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г. Брест, ул. Наганова, 10-329 в рабочие дни с 9.00 до 17.00. Последний день приема заявлений 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B625D9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B625D9">
              <w:rPr>
                <w:rFonts w:ascii="Times New Roman" w:hAnsi="Times New Roman"/>
                <w:iCs/>
                <w:sz w:val="28"/>
                <w:szCs w:val="28"/>
              </w:rPr>
              <w:t>февраля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202</w:t>
            </w:r>
            <w:r w:rsidR="00B625D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г. до 17.00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продавце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430E77" w:rsidP="004515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ОАО «Путь новый»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gramStart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Брестская</w:t>
            </w:r>
            <w:proofErr w:type="gramEnd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 xml:space="preserve"> обл., </w:t>
            </w:r>
            <w:proofErr w:type="spellStart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Ляховчский</w:t>
            </w:r>
            <w:proofErr w:type="spellEnd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 xml:space="preserve"> р-н, </w:t>
            </w:r>
            <w:proofErr w:type="spellStart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аг</w:t>
            </w:r>
            <w:proofErr w:type="spellEnd"/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. Новоселки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енральная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 14, т/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801633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 xml:space="preserve"> 3 17 32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801633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30E77"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CE7258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Брестский филиал РУП «Институт недвижимости и оценки», г. Брест, ул. Наганова, 10-329, т/</w:t>
            </w:r>
            <w:proofErr w:type="spellStart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proofErr w:type="spellEnd"/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80162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87</w:t>
            </w:r>
            <w:r w:rsidR="00237214" w:rsidRPr="002372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</w:tr>
      <w:tr w:rsidR="00A92C37" w:rsidRPr="00237214" w:rsidTr="00237214">
        <w:trPr>
          <w:trHeight w:val="1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553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Победитель аукциона либо единственный участник, согласный приобрести Лот по </w:t>
            </w:r>
            <w:proofErr w:type="gramStart"/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начальной цене, увеличенной на пять</w:t>
            </w:r>
            <w:proofErr w:type="gramEnd"/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процентов (далее – Претендент на покупку), обязан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заключить</w:t>
            </w:r>
            <w:r w:rsidRPr="0023721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Продавцом договор купли-продажи в течение </w:t>
            </w:r>
            <w:r w:rsid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E6DCD"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lang w:eastAsia="ru-RU"/>
              </w:rPr>
              <w:t>рабочих</w:t>
            </w:r>
            <w:r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дней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 дня проведения аукциона</w:t>
            </w:r>
            <w:r w:rsidR="0043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2C37" w:rsidRPr="00237214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Условия расчетов по договору купли-продажи:</w:t>
            </w:r>
            <w:r w:rsidR="00553708" w:rsidRPr="00CE6DC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625D9" w:rsidRPr="00B625D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до заключения договора купли-продажи.</w:t>
            </w:r>
          </w:p>
          <w:p w:rsidR="00647A07" w:rsidRPr="0045154F" w:rsidRDefault="00A92C37" w:rsidP="00553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(Претендент на покупку) обязан 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возме</w:t>
            </w:r>
            <w:r w:rsidR="003F1F7F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стить затраты</w:t>
            </w:r>
            <w:r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на организацию и проведение аукциона</w:t>
            </w:r>
            <w:r w:rsidR="00553708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включающие вознаграждение организатора аукциона,</w:t>
            </w:r>
            <w:r w:rsidR="003F1F7F" w:rsidRPr="0023721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3F1F7F"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F1F7F"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трех</w:t>
            </w:r>
            <w:r w:rsidRPr="00237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рабочих дней со дня проведения аукциона</w:t>
            </w:r>
            <w:r w:rsidR="00647A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52C06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C06" w:rsidRPr="00237214" w:rsidRDefault="00D76514" w:rsidP="00D7651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</w:t>
            </w: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Республики Беларусь от 12 июля 2013 г. № 609 «Об утверждении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</w:t>
            </w:r>
          </w:p>
        </w:tc>
      </w:tr>
      <w:tr w:rsidR="00A92C37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2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Условия участия в аукционе</w:t>
            </w:r>
          </w:p>
        </w:tc>
      </w:tr>
      <w:tr w:rsidR="00A92C37" w:rsidRPr="00237214" w:rsidTr="00237214">
        <w:trPr>
          <w:trHeight w:val="1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sz w:val="28"/>
                <w:szCs w:val="28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Лицо, желающее принять участие в аукционе, не позднее срока, указанного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в извещении о проведен</w:t>
            </w:r>
            <w:proofErr w:type="gramStart"/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Организатору аукциона заявление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(</w:t>
            </w:r>
            <w:r w:rsidRPr="00237214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к которому прилагает:</w:t>
            </w:r>
          </w:p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14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</w:t>
            </w:r>
            <w:r w:rsidR="00EF6799"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установленном законодательством порядке;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до подачи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anchor="a12" w:tooltip="+" w:history="1">
              <w:r w:rsidRPr="0023721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заявления</w:t>
              </w:r>
            </w:hyperlink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или русский язык;</w:t>
            </w:r>
            <w:proofErr w:type="gramEnd"/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</w:t>
            </w:r>
            <w:r w:rsidR="00D76514"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нотариально удостоверенную доверенность;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 w:rsidR="00F52856" w:rsidRPr="0023721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B1527D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К участию в аукционе допускаются лица, подавшие в установленный</w:t>
            </w:r>
            <w:r w:rsidRPr="00237214">
              <w:rPr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</w:t>
            </w:r>
            <w:r w:rsidR="000078E3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>и проведения аукциона (по форме, установленной Организатором аукциона).</w:t>
            </w:r>
          </w:p>
          <w:p w:rsidR="00A92C37" w:rsidRPr="00237214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документов почтовым отправлением, с целью регистрации </w:t>
            </w:r>
            <w:r w:rsidR="00EF6799"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37214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участника аукциона, не допускается. </w:t>
            </w:r>
          </w:p>
          <w:p w:rsidR="00793324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A92C37" w:rsidRPr="00237214" w:rsidRDefault="00793324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</w:t>
            </w:r>
            <w:r w:rsidR="00D76514" w:rsidRPr="00237214">
              <w:rPr>
                <w:sz w:val="28"/>
                <w:szCs w:val="28"/>
              </w:rPr>
              <w:t xml:space="preserve"> </w:t>
            </w:r>
            <w:r w:rsidRPr="00237214">
              <w:rPr>
                <w:sz w:val="28"/>
                <w:szCs w:val="28"/>
              </w:rPr>
              <w:t>на аукцион. В указанном случае</w:t>
            </w:r>
            <w:r w:rsidR="00A92C37" w:rsidRPr="00237214">
              <w:rPr>
                <w:sz w:val="28"/>
                <w:szCs w:val="28"/>
              </w:rPr>
              <w:t xml:space="preserve"> Организатора аукциона</w:t>
            </w:r>
            <w:r w:rsidRPr="00237214">
              <w:rPr>
                <w:sz w:val="28"/>
                <w:szCs w:val="28"/>
              </w:rPr>
              <w:t xml:space="preserve"> </w:t>
            </w:r>
            <w:proofErr w:type="gramStart"/>
            <w:r w:rsidRPr="00237214">
              <w:rPr>
                <w:sz w:val="28"/>
                <w:szCs w:val="28"/>
              </w:rPr>
              <w:t>обязан</w:t>
            </w:r>
            <w:proofErr w:type="gramEnd"/>
            <w:r w:rsidR="00A92C37" w:rsidRPr="00237214">
              <w:rPr>
                <w:sz w:val="28"/>
                <w:szCs w:val="28"/>
              </w:rPr>
              <w:t xml:space="preserve"> возвратить сумму </w:t>
            </w:r>
            <w:r w:rsidR="00A92C37" w:rsidRPr="00237214">
              <w:rPr>
                <w:sz w:val="28"/>
                <w:szCs w:val="28"/>
              </w:rPr>
              <w:lastRenderedPageBreak/>
              <w:t>внесенного задатка в течение 5 (пяти) рабочих дней со дня проведения аукциона.</w:t>
            </w:r>
          </w:p>
          <w:p w:rsidR="00B52C06" w:rsidRPr="00237214" w:rsidRDefault="00B52C06" w:rsidP="00B94F6F">
            <w:pPr>
              <w:pStyle w:val="newncpi"/>
              <w:shd w:val="clear" w:color="auto" w:fill="FFFFFF"/>
              <w:spacing w:before="0" w:beforeAutospacing="0"/>
              <w:ind w:firstLine="606"/>
              <w:contextualSpacing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237214">
              <w:rPr>
                <w:sz w:val="28"/>
                <w:szCs w:val="28"/>
              </w:rPr>
              <w:t>начальной цене, увеличенной на пять</w:t>
            </w:r>
            <w:proofErr w:type="gramEnd"/>
            <w:r w:rsidRPr="00237214">
              <w:rPr>
                <w:sz w:val="28"/>
                <w:szCs w:val="28"/>
              </w:rPr>
              <w:t xml:space="preserve"> процентов.</w:t>
            </w:r>
          </w:p>
          <w:p w:rsidR="00A92C37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A92C37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sz w:val="28"/>
                <w:szCs w:val="28"/>
              </w:rPr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</w:t>
            </w:r>
            <w:r w:rsidR="000078E3" w:rsidRPr="00237214">
              <w:rPr>
                <w:sz w:val="28"/>
                <w:szCs w:val="28"/>
              </w:rPr>
              <w:t xml:space="preserve"> </w:t>
            </w:r>
            <w:r w:rsidRPr="00237214">
              <w:rPr>
                <w:sz w:val="28"/>
                <w:szCs w:val="28"/>
              </w:rPr>
              <w:t>5 (пяти) рабочих дней со дня проведения аукциона.</w:t>
            </w:r>
          </w:p>
          <w:p w:rsidR="00A92C37" w:rsidRPr="00237214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237214"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237214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237214">
              <w:rPr>
                <w:color w:val="000000"/>
                <w:sz w:val="28"/>
                <w:szCs w:val="28"/>
              </w:rPr>
              <w:t xml:space="preserve"> чем за</w:t>
            </w:r>
            <w:r w:rsidR="00666894" w:rsidRPr="00237214">
              <w:rPr>
                <w:color w:val="000000"/>
                <w:sz w:val="28"/>
                <w:szCs w:val="28"/>
              </w:rPr>
              <w:t xml:space="preserve"> 3 (</w:t>
            </w:r>
            <w:r w:rsidRPr="00237214">
              <w:rPr>
                <w:color w:val="000000"/>
                <w:sz w:val="28"/>
                <w:szCs w:val="28"/>
              </w:rPr>
              <w:t>три</w:t>
            </w:r>
            <w:r w:rsidR="00666894" w:rsidRPr="00237214">
              <w:rPr>
                <w:color w:val="000000"/>
                <w:sz w:val="28"/>
                <w:szCs w:val="28"/>
              </w:rPr>
              <w:t>)</w:t>
            </w:r>
            <w:r w:rsidRPr="00237214">
              <w:rPr>
                <w:color w:val="000000"/>
                <w:sz w:val="28"/>
                <w:szCs w:val="28"/>
              </w:rPr>
              <w:t xml:space="preserve"> календарных дня до наступления даты проведения аукциона. Сообщение об отказе от проведения аукциона размещается </w:t>
            </w:r>
            <w:r w:rsidR="00EF6799" w:rsidRPr="00237214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Pr="00237214">
              <w:rPr>
                <w:color w:val="000000"/>
                <w:sz w:val="28"/>
                <w:szCs w:val="28"/>
              </w:rPr>
              <w:t xml:space="preserve">на </w:t>
            </w:r>
            <w:r w:rsidR="00666894" w:rsidRPr="00237214">
              <w:rPr>
                <w:color w:val="000000"/>
                <w:sz w:val="28"/>
                <w:szCs w:val="28"/>
              </w:rPr>
              <w:t xml:space="preserve">информационных </w:t>
            </w:r>
            <w:r w:rsidRPr="00237214">
              <w:rPr>
                <w:color w:val="000000"/>
                <w:sz w:val="28"/>
                <w:szCs w:val="28"/>
              </w:rPr>
              <w:t xml:space="preserve">ресурсах, </w:t>
            </w:r>
            <w:r w:rsidR="0043210D" w:rsidRPr="00237214">
              <w:rPr>
                <w:color w:val="000000"/>
                <w:sz w:val="28"/>
                <w:szCs w:val="28"/>
              </w:rPr>
              <w:t>в</w:t>
            </w:r>
            <w:r w:rsidRPr="00237214">
              <w:rPr>
                <w:color w:val="000000"/>
                <w:sz w:val="28"/>
                <w:szCs w:val="28"/>
              </w:rPr>
              <w:t xml:space="preserve"> которых опубликовано извещение о проведен</w:t>
            </w:r>
            <w:proofErr w:type="gramStart"/>
            <w:r w:rsidRPr="00237214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237214"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401E6C" w:rsidRPr="0043210D" w:rsidRDefault="00401E6C" w:rsidP="00D765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01E6C" w:rsidRPr="0043210D" w:rsidSect="00106D14">
      <w:pgSz w:w="11906" w:h="16838"/>
      <w:pgMar w:top="567" w:right="850" w:bottom="426" w:left="993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D9" w:rsidRDefault="00B625D9" w:rsidP="007B74F9">
      <w:pPr>
        <w:spacing w:after="0" w:line="240" w:lineRule="auto"/>
      </w:pPr>
      <w:r>
        <w:separator/>
      </w:r>
    </w:p>
  </w:endnote>
  <w:endnote w:type="continuationSeparator" w:id="0">
    <w:p w:rsidR="00B625D9" w:rsidRDefault="00B625D9" w:rsidP="007B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D9" w:rsidRDefault="00B625D9" w:rsidP="007B74F9">
      <w:pPr>
        <w:spacing w:after="0" w:line="240" w:lineRule="auto"/>
      </w:pPr>
      <w:r>
        <w:separator/>
      </w:r>
    </w:p>
  </w:footnote>
  <w:footnote w:type="continuationSeparator" w:id="0">
    <w:p w:rsidR="00B625D9" w:rsidRDefault="00B625D9" w:rsidP="007B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2BD"/>
    <w:multiLevelType w:val="hybridMultilevel"/>
    <w:tmpl w:val="493871F6"/>
    <w:lvl w:ilvl="0" w:tplc="549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7B01"/>
    <w:multiLevelType w:val="hybridMultilevel"/>
    <w:tmpl w:val="4C026484"/>
    <w:lvl w:ilvl="0" w:tplc="96C0E226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39464F4"/>
    <w:multiLevelType w:val="hybridMultilevel"/>
    <w:tmpl w:val="D49AC3CA"/>
    <w:lvl w:ilvl="0" w:tplc="537665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57A3"/>
    <w:multiLevelType w:val="hybridMultilevel"/>
    <w:tmpl w:val="83083FCC"/>
    <w:lvl w:ilvl="0" w:tplc="0CB002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6312"/>
    <w:rsid w:val="000033D1"/>
    <w:rsid w:val="000078E3"/>
    <w:rsid w:val="00010598"/>
    <w:rsid w:val="00024225"/>
    <w:rsid w:val="00036B6C"/>
    <w:rsid w:val="00040963"/>
    <w:rsid w:val="00043E3F"/>
    <w:rsid w:val="00045C8E"/>
    <w:rsid w:val="00046425"/>
    <w:rsid w:val="0004761C"/>
    <w:rsid w:val="00057EA4"/>
    <w:rsid w:val="000733C6"/>
    <w:rsid w:val="000779A7"/>
    <w:rsid w:val="000A296A"/>
    <w:rsid w:val="000C55F4"/>
    <w:rsid w:val="000E4190"/>
    <w:rsid w:val="000F0A54"/>
    <w:rsid w:val="00106D14"/>
    <w:rsid w:val="001366CA"/>
    <w:rsid w:val="00153656"/>
    <w:rsid w:val="00155FF5"/>
    <w:rsid w:val="001670EA"/>
    <w:rsid w:val="001939BC"/>
    <w:rsid w:val="001A2C88"/>
    <w:rsid w:val="001C201C"/>
    <w:rsid w:val="001F03CB"/>
    <w:rsid w:val="001F0942"/>
    <w:rsid w:val="001F33E4"/>
    <w:rsid w:val="002128B3"/>
    <w:rsid w:val="002257BC"/>
    <w:rsid w:val="00237214"/>
    <w:rsid w:val="00245B6B"/>
    <w:rsid w:val="00250662"/>
    <w:rsid w:val="00253249"/>
    <w:rsid w:val="00266B3E"/>
    <w:rsid w:val="002674B6"/>
    <w:rsid w:val="00276306"/>
    <w:rsid w:val="002858C9"/>
    <w:rsid w:val="00290339"/>
    <w:rsid w:val="002C6D5B"/>
    <w:rsid w:val="002D6801"/>
    <w:rsid w:val="00315DA4"/>
    <w:rsid w:val="00321FC5"/>
    <w:rsid w:val="00323D95"/>
    <w:rsid w:val="00340409"/>
    <w:rsid w:val="00344D3A"/>
    <w:rsid w:val="00356312"/>
    <w:rsid w:val="00356473"/>
    <w:rsid w:val="00370025"/>
    <w:rsid w:val="00370170"/>
    <w:rsid w:val="003711C1"/>
    <w:rsid w:val="00383824"/>
    <w:rsid w:val="00385CD4"/>
    <w:rsid w:val="0039732F"/>
    <w:rsid w:val="003A1896"/>
    <w:rsid w:val="003B0475"/>
    <w:rsid w:val="003E0191"/>
    <w:rsid w:val="003E3652"/>
    <w:rsid w:val="003F1F7F"/>
    <w:rsid w:val="004013C0"/>
    <w:rsid w:val="00401E6C"/>
    <w:rsid w:val="0040208B"/>
    <w:rsid w:val="004054AF"/>
    <w:rsid w:val="00413BC7"/>
    <w:rsid w:val="00414FD9"/>
    <w:rsid w:val="004225B9"/>
    <w:rsid w:val="0042587C"/>
    <w:rsid w:val="00430E77"/>
    <w:rsid w:val="0043210D"/>
    <w:rsid w:val="00443584"/>
    <w:rsid w:val="004474F6"/>
    <w:rsid w:val="0045154F"/>
    <w:rsid w:val="004532F8"/>
    <w:rsid w:val="004B3712"/>
    <w:rsid w:val="004D1568"/>
    <w:rsid w:val="004D7EFD"/>
    <w:rsid w:val="004F668F"/>
    <w:rsid w:val="005170B3"/>
    <w:rsid w:val="005430C0"/>
    <w:rsid w:val="00553708"/>
    <w:rsid w:val="00562121"/>
    <w:rsid w:val="00585C14"/>
    <w:rsid w:val="005957A6"/>
    <w:rsid w:val="00597E48"/>
    <w:rsid w:val="005A42DE"/>
    <w:rsid w:val="005B3E3E"/>
    <w:rsid w:val="005C5D2D"/>
    <w:rsid w:val="005D1B27"/>
    <w:rsid w:val="005E327E"/>
    <w:rsid w:val="005F3F1A"/>
    <w:rsid w:val="00631078"/>
    <w:rsid w:val="00646364"/>
    <w:rsid w:val="00647A07"/>
    <w:rsid w:val="00666894"/>
    <w:rsid w:val="006812EC"/>
    <w:rsid w:val="00683A24"/>
    <w:rsid w:val="006872B4"/>
    <w:rsid w:val="006C219B"/>
    <w:rsid w:val="006E2692"/>
    <w:rsid w:val="006F2DD6"/>
    <w:rsid w:val="006F571E"/>
    <w:rsid w:val="007137C2"/>
    <w:rsid w:val="007205EE"/>
    <w:rsid w:val="007219E3"/>
    <w:rsid w:val="007220F6"/>
    <w:rsid w:val="007311F1"/>
    <w:rsid w:val="00735091"/>
    <w:rsid w:val="00773213"/>
    <w:rsid w:val="0078580B"/>
    <w:rsid w:val="00793324"/>
    <w:rsid w:val="007A4200"/>
    <w:rsid w:val="007B1F86"/>
    <w:rsid w:val="007B74F9"/>
    <w:rsid w:val="007C2B1C"/>
    <w:rsid w:val="007D5323"/>
    <w:rsid w:val="007E2781"/>
    <w:rsid w:val="007F33DE"/>
    <w:rsid w:val="008242CD"/>
    <w:rsid w:val="00837A4A"/>
    <w:rsid w:val="00837FD5"/>
    <w:rsid w:val="008404C9"/>
    <w:rsid w:val="00845C30"/>
    <w:rsid w:val="00852042"/>
    <w:rsid w:val="008532DB"/>
    <w:rsid w:val="00866595"/>
    <w:rsid w:val="00874C2B"/>
    <w:rsid w:val="0089793B"/>
    <w:rsid w:val="008C1EC5"/>
    <w:rsid w:val="008C223F"/>
    <w:rsid w:val="008F7482"/>
    <w:rsid w:val="00911503"/>
    <w:rsid w:val="009252E2"/>
    <w:rsid w:val="009312D8"/>
    <w:rsid w:val="0093252A"/>
    <w:rsid w:val="00953BB0"/>
    <w:rsid w:val="00957706"/>
    <w:rsid w:val="00966204"/>
    <w:rsid w:val="00966333"/>
    <w:rsid w:val="00967C48"/>
    <w:rsid w:val="009748EA"/>
    <w:rsid w:val="009B2764"/>
    <w:rsid w:val="009B6E0E"/>
    <w:rsid w:val="009C0E18"/>
    <w:rsid w:val="009C7A51"/>
    <w:rsid w:val="009E2526"/>
    <w:rsid w:val="00A016D3"/>
    <w:rsid w:val="00A043CC"/>
    <w:rsid w:val="00A04C80"/>
    <w:rsid w:val="00A076BE"/>
    <w:rsid w:val="00A13914"/>
    <w:rsid w:val="00A214A7"/>
    <w:rsid w:val="00A2355B"/>
    <w:rsid w:val="00A251FC"/>
    <w:rsid w:val="00A25476"/>
    <w:rsid w:val="00A4457B"/>
    <w:rsid w:val="00A464C2"/>
    <w:rsid w:val="00A66B4F"/>
    <w:rsid w:val="00A70D44"/>
    <w:rsid w:val="00A92C37"/>
    <w:rsid w:val="00A93BCD"/>
    <w:rsid w:val="00AA3778"/>
    <w:rsid w:val="00AA407C"/>
    <w:rsid w:val="00AE7479"/>
    <w:rsid w:val="00AF16FD"/>
    <w:rsid w:val="00B1527D"/>
    <w:rsid w:val="00B2055F"/>
    <w:rsid w:val="00B21E5E"/>
    <w:rsid w:val="00B2465B"/>
    <w:rsid w:val="00B3103B"/>
    <w:rsid w:val="00B40C99"/>
    <w:rsid w:val="00B44BE6"/>
    <w:rsid w:val="00B52C06"/>
    <w:rsid w:val="00B625D9"/>
    <w:rsid w:val="00B76BE1"/>
    <w:rsid w:val="00B92145"/>
    <w:rsid w:val="00B92283"/>
    <w:rsid w:val="00B94F6F"/>
    <w:rsid w:val="00BA6D8B"/>
    <w:rsid w:val="00BA7818"/>
    <w:rsid w:val="00BB16FF"/>
    <w:rsid w:val="00BF430F"/>
    <w:rsid w:val="00C06FAC"/>
    <w:rsid w:val="00C14161"/>
    <w:rsid w:val="00C152A8"/>
    <w:rsid w:val="00C21CCF"/>
    <w:rsid w:val="00C24419"/>
    <w:rsid w:val="00C24AB2"/>
    <w:rsid w:val="00C24E23"/>
    <w:rsid w:val="00C3081E"/>
    <w:rsid w:val="00C51678"/>
    <w:rsid w:val="00C56EBC"/>
    <w:rsid w:val="00C606BE"/>
    <w:rsid w:val="00C61FA9"/>
    <w:rsid w:val="00C65476"/>
    <w:rsid w:val="00C767BB"/>
    <w:rsid w:val="00C97D4D"/>
    <w:rsid w:val="00CE6DCD"/>
    <w:rsid w:val="00CE7258"/>
    <w:rsid w:val="00CF16C0"/>
    <w:rsid w:val="00D03B1F"/>
    <w:rsid w:val="00D21BCA"/>
    <w:rsid w:val="00D22446"/>
    <w:rsid w:val="00D3224C"/>
    <w:rsid w:val="00D41AE7"/>
    <w:rsid w:val="00D421EF"/>
    <w:rsid w:val="00D56EEB"/>
    <w:rsid w:val="00D60A8C"/>
    <w:rsid w:val="00D66277"/>
    <w:rsid w:val="00D705CD"/>
    <w:rsid w:val="00D70B96"/>
    <w:rsid w:val="00D76514"/>
    <w:rsid w:val="00D7719C"/>
    <w:rsid w:val="00D86655"/>
    <w:rsid w:val="00DD53E6"/>
    <w:rsid w:val="00DD5A56"/>
    <w:rsid w:val="00DE4C40"/>
    <w:rsid w:val="00E0596C"/>
    <w:rsid w:val="00E13721"/>
    <w:rsid w:val="00E558A8"/>
    <w:rsid w:val="00E55912"/>
    <w:rsid w:val="00E60862"/>
    <w:rsid w:val="00E62DAB"/>
    <w:rsid w:val="00E6697A"/>
    <w:rsid w:val="00E76E2B"/>
    <w:rsid w:val="00E949EE"/>
    <w:rsid w:val="00E95E9A"/>
    <w:rsid w:val="00E9669E"/>
    <w:rsid w:val="00EA3872"/>
    <w:rsid w:val="00EA3F5E"/>
    <w:rsid w:val="00EC7950"/>
    <w:rsid w:val="00ED4B3F"/>
    <w:rsid w:val="00EF0C39"/>
    <w:rsid w:val="00EF6799"/>
    <w:rsid w:val="00F0341E"/>
    <w:rsid w:val="00F06BE7"/>
    <w:rsid w:val="00F21005"/>
    <w:rsid w:val="00F2342F"/>
    <w:rsid w:val="00F368C6"/>
    <w:rsid w:val="00F52856"/>
    <w:rsid w:val="00F860BA"/>
    <w:rsid w:val="00FA1086"/>
    <w:rsid w:val="00FD363D"/>
    <w:rsid w:val="00FD5A42"/>
    <w:rsid w:val="00FD76FF"/>
    <w:rsid w:val="00FE11AE"/>
    <w:rsid w:val="00FF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563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563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312"/>
    <w:pPr>
      <w:widowControl w:val="0"/>
      <w:shd w:val="clear" w:color="auto" w:fill="FFFFFF"/>
      <w:spacing w:after="0" w:line="240" w:lineRule="auto"/>
      <w:ind w:firstLine="8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5631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Номер заголовка №1_"/>
    <w:basedOn w:val="a0"/>
    <w:link w:val="13"/>
    <w:rsid w:val="00D60A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D60A8C"/>
    <w:pPr>
      <w:widowControl w:val="0"/>
      <w:shd w:val="clear" w:color="auto" w:fill="FFFFFF"/>
      <w:spacing w:before="100"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4F9"/>
  </w:style>
  <w:style w:type="paragraph" w:styleId="a6">
    <w:name w:val="footer"/>
    <w:basedOn w:val="a"/>
    <w:link w:val="a7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F9"/>
  </w:style>
  <w:style w:type="character" w:styleId="a8">
    <w:name w:val="Hyperlink"/>
    <w:basedOn w:val="a0"/>
    <w:uiPriority w:val="99"/>
    <w:unhideWhenUsed/>
    <w:rsid w:val="009577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70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21E5E"/>
    <w:pPr>
      <w:ind w:left="720"/>
      <w:contextualSpacing/>
    </w:pPr>
  </w:style>
  <w:style w:type="paragraph" w:customStyle="1" w:styleId="newncpi">
    <w:name w:val="newncpi"/>
    <w:basedOn w:val="a"/>
    <w:rsid w:val="00A6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1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03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034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AF9E-472C-4A1C-B6EB-404291F9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cp:lastPrinted>2022-09-27T14:01:00Z</cp:lastPrinted>
  <dcterms:created xsi:type="dcterms:W3CDTF">2022-10-05T09:10:00Z</dcterms:created>
  <dcterms:modified xsi:type="dcterms:W3CDTF">2022-12-30T06:03:00Z</dcterms:modified>
</cp:coreProperties>
</file>