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5" w:type="dxa"/>
        <w:tblInd w:w="-289" w:type="dxa"/>
        <w:tblLook w:val="04A0"/>
      </w:tblPr>
      <w:tblGrid>
        <w:gridCol w:w="2074"/>
        <w:gridCol w:w="8671"/>
      </w:tblGrid>
      <w:tr w:rsidR="00A92C37" w:rsidRPr="00EC3E20" w:rsidTr="00D356B1">
        <w:trPr>
          <w:trHeight w:val="1006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25" w:rsidRPr="00EC3E20" w:rsidRDefault="00A92C37" w:rsidP="00B9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 «Институт недвижимости и оценки» </w:t>
            </w:r>
            <w:r w:rsidR="006F2DD6" w:rsidRPr="00EC3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информирует</w:t>
            </w:r>
            <w:r w:rsidRPr="00EC3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проведении 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открытого аукциона по продаже имущества, принадлежащего </w:t>
            </w:r>
          </w:p>
          <w:p w:rsidR="00A92C37" w:rsidRPr="00EC3E20" w:rsidRDefault="009C2209" w:rsidP="00B94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</w:t>
            </w:r>
            <w:r w:rsidR="004E6160" w:rsidRPr="00EC3E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ткрытому акционерному обществу </w:t>
            </w:r>
            <w:r w:rsidRPr="00EC3E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 w:rsidR="00EC3E20" w:rsidRPr="00EC3E20">
              <w:rPr>
                <w:rFonts w:ascii="Times New Roman" w:hAnsi="Times New Roman" w:cs="Times New Roman"/>
                <w:sz w:val="26"/>
                <w:szCs w:val="26"/>
              </w:rPr>
              <w:t>Брестская областная база «Бакалея</w:t>
            </w:r>
            <w:r w:rsidRPr="00EC3E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»</w:t>
            </w:r>
          </w:p>
          <w:p w:rsidR="00D22446" w:rsidRPr="00EC3E20" w:rsidRDefault="009B6E0E" w:rsidP="00B94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Аукцион состоится </w:t>
            </w:r>
            <w:r w:rsidR="00EC3E20" w:rsidRPr="00EC3E20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01</w:t>
            </w:r>
            <w:r w:rsidR="00D22446" w:rsidRPr="00EC3E20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EC3E20" w:rsidRPr="00EC3E20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июня</w:t>
            </w:r>
            <w:r w:rsidR="00D22446" w:rsidRPr="00EC3E20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202</w:t>
            </w:r>
            <w:r w:rsidR="00ED2384" w:rsidRPr="00EC3E20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3</w:t>
            </w:r>
            <w:r w:rsidR="00D22446" w:rsidRPr="00EC3E20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г.</w:t>
            </w:r>
            <w:r w:rsidRPr="00EC3E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A92C37" w:rsidRPr="00EC3E20" w:rsidRDefault="009B6E0E" w:rsidP="0056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адресу: </w:t>
            </w:r>
            <w:r w:rsidR="00D22446" w:rsidRPr="00EC3E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Брест, ул. Наганова, 10-325 в </w:t>
            </w:r>
            <w:r w:rsidR="00D22446" w:rsidRPr="00EC3E20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11:00</w:t>
            </w:r>
            <w:r w:rsidRPr="00EC3E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A92C37" w:rsidRPr="00EC3E20" w:rsidTr="00D356B1">
        <w:trPr>
          <w:trHeight w:val="449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EC3E20" w:rsidRDefault="00A92C37" w:rsidP="0056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</w:t>
            </w:r>
            <w:r w:rsidR="004E6160" w:rsidRPr="00EC3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</w:t>
            </w:r>
          </w:p>
        </w:tc>
      </w:tr>
      <w:tr w:rsidR="00A92C37" w:rsidRPr="00EC3E20" w:rsidTr="00D356B1">
        <w:trPr>
          <w:trHeight w:val="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6CA" w:rsidRPr="00EC3E20" w:rsidRDefault="00A92C37" w:rsidP="0056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1366CA" w:rsidRPr="00EC3E20">
              <w:rPr>
                <w:rFonts w:ascii="Times New Roman" w:hAnsi="Times New Roman" w:cs="Times New Roman"/>
                <w:sz w:val="26"/>
                <w:szCs w:val="26"/>
              </w:rPr>
              <w:t>, характеристика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EC3E20" w:rsidRDefault="00EC3E20" w:rsidP="00EC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hAnsi="Times New Roman" w:cs="Times New Roman"/>
                <w:b/>
                <w:sz w:val="26"/>
                <w:szCs w:val="26"/>
              </w:rPr>
              <w:t>Лот: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 изолированное помещение с инвентарным номером </w:t>
            </w:r>
            <w:r w:rsidRPr="00EC3E2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100/D-103917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 (наименование: </w:t>
            </w:r>
            <w:r w:rsidRPr="00EC3E2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изолированное помещение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; назначение: </w:t>
            </w:r>
            <w:r w:rsidRPr="00EC3E2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административное помещение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), площадью </w:t>
            </w:r>
            <w:r w:rsidRPr="00EC3E2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484,5 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кв. м, расположенное по адресу: </w:t>
            </w:r>
            <w:r w:rsidRPr="00EC3E2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Брестская обл., г. Брест, ул. Янки Купалы, 100-2, </w:t>
            </w:r>
            <w:r w:rsidRPr="00EC3E20"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</w:rPr>
              <w:t>асфальтобетонное покрытие (инв. №1086), тротуар (инв. 833), теплоснабжение АБК</w:t>
            </w:r>
            <w:r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</w:rPr>
              <w:t xml:space="preserve"> </w:t>
            </w:r>
            <w:r w:rsidRPr="00EC3E20"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</w:rPr>
              <w:t>(инв. №1084), охранная сигнализация АБК (инв. №1082), пожарная сигнализация АБК (инв. №1083), телефонизация АБК (инв. №1085), шлагбаум (инв. №1072), насос циркулярный (инв. №1111)</w:t>
            </w:r>
          </w:p>
        </w:tc>
      </w:tr>
      <w:tr w:rsidR="00A92C37" w:rsidRPr="00EC3E20" w:rsidTr="00D356B1">
        <w:trPr>
          <w:trHeight w:val="55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EC3E20" w:rsidRDefault="00A92C37" w:rsidP="0056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Место нахождения </w:t>
            </w:r>
            <w:r w:rsidRPr="00EC3E2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EC3E20" w:rsidRDefault="00EC3E20" w:rsidP="00ED2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3E2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Брестская</w:t>
            </w:r>
            <w:proofErr w:type="gramEnd"/>
            <w:r w:rsidRPr="00EC3E2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обл., г. Брест, ул. Янки Купалы, 100-2</w:t>
            </w:r>
          </w:p>
        </w:tc>
      </w:tr>
      <w:tr w:rsidR="00A92C37" w:rsidRPr="00EC3E20" w:rsidTr="00D356B1">
        <w:trPr>
          <w:trHeight w:val="55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EC3E20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EC3E20" w:rsidRDefault="00EC3E20" w:rsidP="00D3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600 000,00</w:t>
            </w:r>
            <w:r w:rsidR="00D356B1" w:rsidRPr="00EC3E2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62121" w:rsidRPr="00EC3E2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рублей (</w:t>
            </w:r>
            <w:r w:rsidR="00D356B1" w:rsidRPr="00EC3E2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="00ED2384" w:rsidRPr="00EC3E2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учет</w:t>
            </w:r>
            <w:r w:rsidR="00D356B1" w:rsidRPr="00EC3E2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ом</w:t>
            </w:r>
            <w:r w:rsidR="00562121" w:rsidRPr="00EC3E2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НДС)</w:t>
            </w:r>
          </w:p>
        </w:tc>
      </w:tr>
      <w:tr w:rsidR="00A92C37" w:rsidRPr="00EC3E20" w:rsidTr="00D356B1">
        <w:trPr>
          <w:trHeight w:val="479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EC3E20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Шаг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EC3E20" w:rsidRDefault="00562121" w:rsidP="00B9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5% от предыдущей названной цены</w:t>
            </w:r>
            <w:r w:rsidR="00A92C37" w:rsidRPr="00EC3E2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92C37" w:rsidRPr="00EC3E20" w:rsidTr="00D356B1">
        <w:trPr>
          <w:trHeight w:val="479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EC3E20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задатка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EC3E20" w:rsidRDefault="00EC3E20" w:rsidP="004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60 000,00</w:t>
            </w:r>
            <w:r w:rsidR="004E6160"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62121"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</w:p>
        </w:tc>
      </w:tr>
      <w:tr w:rsidR="00A92C37" w:rsidRPr="00EC3E20" w:rsidTr="00D356B1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EC3E20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Реквизиты для перечисления задатка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EC3E20" w:rsidRDefault="00562121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proofErr w:type="gramStart"/>
            <w:r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proofErr w:type="spellEnd"/>
            <w:proofErr w:type="gramEnd"/>
            <w:r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/с BY32BAPB30127866600100000000, в ОАО «</w:t>
            </w:r>
            <w:proofErr w:type="spellStart"/>
            <w:r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Белагропромбанк</w:t>
            </w:r>
            <w:proofErr w:type="spellEnd"/>
            <w:r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» ЦБУ №116 в г. Брест, РД по Брестской области, код банка BAPBBY2X, УНП 201028245</w:t>
            </w:r>
          </w:p>
          <w:p w:rsidR="00BE190D" w:rsidRPr="00EC3E20" w:rsidRDefault="00BE190D" w:rsidP="00D356B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Код назначения платежа: 40901 «Перечисление гарантийного взноса»</w:t>
            </w:r>
          </w:p>
        </w:tc>
      </w:tr>
      <w:tr w:rsidR="00A92C37" w:rsidRPr="00EC3E20" w:rsidTr="00D356B1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EC3E20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EC3E20" w:rsidRDefault="00562121" w:rsidP="00EC3E2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Брест, ул. Наганова, 10-329 в рабочие дни с 9.00 до 17.00. Последний день приема заявлений - </w:t>
            </w:r>
            <w:r w:rsidR="00EC3E20"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31</w:t>
            </w:r>
            <w:r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D356B1"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ма</w:t>
            </w:r>
            <w:r w:rsidR="00ED2384"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я</w:t>
            </w:r>
            <w:r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20</w:t>
            </w:r>
            <w:r w:rsidR="00ED2384"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23</w:t>
            </w:r>
            <w:r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г. до 17.00</w:t>
            </w:r>
          </w:p>
        </w:tc>
      </w:tr>
      <w:tr w:rsidR="00A92C37" w:rsidRPr="00EC3E20" w:rsidTr="00D356B1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EC3E20" w:rsidRDefault="00A92C37" w:rsidP="005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продавце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EC3E20" w:rsidRDefault="00585FB2" w:rsidP="00EC3E20">
            <w:pPr>
              <w:spacing w:after="0" w:line="240" w:lineRule="auto"/>
              <w:ind w:right="-425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r w:rsidR="00EC3E20" w:rsidRPr="00EC3E20">
              <w:rPr>
                <w:rFonts w:ascii="Times New Roman" w:hAnsi="Times New Roman" w:cs="Times New Roman"/>
                <w:sz w:val="26"/>
                <w:szCs w:val="26"/>
              </w:rPr>
              <w:t>Брестская областная база «Бакалея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EC3E20" w:rsidRPr="00EC3E20">
              <w:rPr>
                <w:rFonts w:ascii="Times New Roman" w:hAnsi="Times New Roman" w:cs="Times New Roman"/>
                <w:sz w:val="26"/>
                <w:szCs w:val="26"/>
              </w:rPr>
              <w:t>224020 г. Брест, ул. Я. Купалы, 100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356B1"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т/</w:t>
            </w:r>
            <w:proofErr w:type="spellStart"/>
            <w:r w:rsidR="00D356B1"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ф</w:t>
            </w:r>
            <w:proofErr w:type="spellEnd"/>
            <w:r w:rsidR="00D356B1"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EC3E20"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80162356470</w:t>
            </w:r>
          </w:p>
        </w:tc>
      </w:tr>
      <w:tr w:rsidR="00A92C37" w:rsidRPr="00EC3E20" w:rsidTr="00D356B1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EC3E20" w:rsidRDefault="00A92C37" w:rsidP="005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об организаторе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EC3E20" w:rsidRDefault="00CE7258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Брестский филиал РУП «Институт недвижимости и оценки», г. Брест, ул. Наганова, 10-329, т/</w:t>
            </w:r>
            <w:proofErr w:type="spellStart"/>
            <w:r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>ф</w:t>
            </w:r>
            <w:proofErr w:type="spellEnd"/>
            <w:r w:rsidRPr="00EC3E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80162408701</w:t>
            </w:r>
          </w:p>
        </w:tc>
      </w:tr>
      <w:tr w:rsidR="00A92C37" w:rsidRPr="00EC3E20" w:rsidTr="00D356B1">
        <w:trPr>
          <w:trHeight w:val="41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EC3E20" w:rsidRDefault="00A92C37" w:rsidP="0055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Условия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EC3E20" w:rsidRDefault="00A92C37" w:rsidP="00B9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Победитель аукциона либо единственный участник, согласный приобрести Лот по </w:t>
            </w:r>
            <w:proofErr w:type="gramStart"/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начальной цене, увеличенной на пять</w:t>
            </w:r>
            <w:proofErr w:type="gramEnd"/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процентов (далее – Претендент на покупку), обязан </w:t>
            </w:r>
            <w:r w:rsidRPr="00EC3E2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заключить</w:t>
            </w:r>
            <w:r w:rsidRPr="00EC3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Продавцом договор купли-продажи в течение </w:t>
            </w:r>
            <w:r w:rsidR="00EC3E20"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C3E20" w:rsidRPr="00EC3E2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календарных</w:t>
            </w: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дней со дня проведения аукциона</w:t>
            </w:r>
            <w:r w:rsidR="004E6160"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A92C37" w:rsidRPr="00EC3E20" w:rsidRDefault="00A92C37" w:rsidP="00B9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Условия расчетов по договору купли-продажи:</w:t>
            </w:r>
            <w:r w:rsidR="00553708"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53708"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</w:t>
            </w:r>
            <w:proofErr w:type="gramEnd"/>
            <w:r w:rsidR="00553708"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закл</w:t>
            </w:r>
            <w:r w:rsidR="004E6160"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юченного договора купли-продажи;</w:t>
            </w:r>
          </w:p>
          <w:p w:rsidR="00585FB2" w:rsidRPr="00EC3E20" w:rsidRDefault="00A92C37" w:rsidP="0055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Победитель аукциона (Претендент на покупку)</w:t>
            </w:r>
            <w:r w:rsidR="009C2209"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течение 3 рабочих дней со дня аукциона возмещает фактические затраты на организацию и проведение аукциона, включающие вознаграждение О</w:t>
            </w:r>
            <w:r w:rsidR="004E6160" w:rsidRPr="00EC3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рганизатора аукциона</w:t>
            </w:r>
          </w:p>
        </w:tc>
      </w:tr>
      <w:tr w:rsidR="00B52C06" w:rsidRPr="00EC3E20" w:rsidTr="00D356B1">
        <w:trPr>
          <w:trHeight w:val="305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C06" w:rsidRPr="00EC3E20" w:rsidRDefault="00D76514" w:rsidP="00D76514">
            <w:pPr>
              <w:spacing w:after="0" w:line="240" w:lineRule="auto"/>
              <w:ind w:firstLine="5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№ 609 «Об утверждении Положения о порядке </w:t>
            </w:r>
            <w:r w:rsidRPr="00EC3E2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организации и проведения аукционов (конкурсов) по продаже отдельных объектов, находящихся в государственной собственности»</w:t>
            </w:r>
          </w:p>
        </w:tc>
      </w:tr>
      <w:tr w:rsidR="00A92C37" w:rsidRPr="00EC3E20" w:rsidTr="00D356B1">
        <w:trPr>
          <w:trHeight w:val="305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EC3E20" w:rsidRDefault="00A92C37" w:rsidP="00B94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Условия участия в аукционе</w:t>
            </w:r>
          </w:p>
        </w:tc>
      </w:tr>
      <w:tr w:rsidR="00A92C37" w:rsidRPr="00EC3E20" w:rsidTr="00D356B1">
        <w:trPr>
          <w:trHeight w:val="305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EC3E20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A92C37" w:rsidRPr="00EC3E20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Лицо, желающее принять участие в аукционе, не позднее срока, указанного</w:t>
            </w:r>
            <w:r w:rsidR="00EC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в извещении о проведен</w:t>
            </w:r>
            <w:proofErr w:type="gramStart"/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кциона, подает Организатору аукциона заявление</w:t>
            </w:r>
            <w:r w:rsidR="00EC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на участие в аукционе (по форме, установленной Организатором аукциона)</w:t>
            </w:r>
            <w:r w:rsidR="00EC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к которому прилагает:</w:t>
            </w:r>
          </w:p>
          <w:p w:rsidR="00A92C37" w:rsidRPr="00EC3E20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B1527D" w:rsidRPr="00EC3E20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B1527D" w:rsidRPr="00EC3E20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</w:t>
            </w:r>
            <w:r w:rsidR="00EC3E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C3E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установленном законодательством порядке;</w:t>
            </w:r>
          </w:p>
          <w:p w:rsidR="00B1527D" w:rsidRPr="00EC3E20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</w:t>
            </w:r>
            <w:r w:rsidR="000078E3"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до подачи</w:t>
            </w:r>
            <w:r w:rsidR="000078E3"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anchor="a12" w:tooltip="+" w:history="1">
              <w:r w:rsidRPr="00EC3E20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заявления</w:t>
              </w:r>
            </w:hyperlink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</w:t>
            </w:r>
            <w:r w:rsidR="000078E3"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или русский язык;</w:t>
            </w:r>
            <w:proofErr w:type="gramEnd"/>
          </w:p>
          <w:p w:rsidR="00B1527D" w:rsidRPr="00EC3E20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B1527D" w:rsidRPr="00EC3E20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представителем гражданина или индивидуального предпринимателя Республики Беларусь</w:t>
            </w:r>
            <w:r w:rsidR="00D76514" w:rsidRPr="00EC3E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C3E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нотариально удостоверенную доверенность;</w:t>
            </w:r>
          </w:p>
          <w:p w:rsidR="00B1527D" w:rsidRPr="00EC3E20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B1527D" w:rsidRPr="00EC3E20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 w:rsidR="00F52856" w:rsidRPr="00EC3E20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B1527D" w:rsidRPr="00EC3E20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B1527D" w:rsidRPr="00EC3E20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К участию в аукционе допускаются лица, подавшие в установленный извещением срок необходимые документы, а также заключившие с Организатором аукциона соглашение о правах и обязанностях сторон в процессе подготовки</w:t>
            </w:r>
            <w:r w:rsidR="000078E3"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и проведения аукциона (по форме, установленной Организатором аукциона).</w:t>
            </w:r>
          </w:p>
          <w:p w:rsidR="00A92C37" w:rsidRPr="00EC3E20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>Направление документов почтовым отправлением, с целью регистрации</w:t>
            </w:r>
            <w:r w:rsidR="00EC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E20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участника аукциона, не допускается. </w:t>
            </w:r>
          </w:p>
          <w:p w:rsidR="00793324" w:rsidRPr="00EC3E20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6"/>
                <w:szCs w:val="26"/>
              </w:rPr>
            </w:pPr>
            <w:r w:rsidRPr="00EC3E20">
              <w:rPr>
                <w:sz w:val="26"/>
                <w:szCs w:val="26"/>
              </w:rPr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A92C37" w:rsidRPr="00EC3E20" w:rsidRDefault="00793324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6"/>
                <w:szCs w:val="26"/>
              </w:rPr>
            </w:pPr>
            <w:r w:rsidRPr="00EC3E20">
              <w:rPr>
                <w:sz w:val="26"/>
                <w:szCs w:val="26"/>
              </w:rPr>
              <w:t>Лицо, допущенное к участию в аукционе, до начала аукциона вправе отказаться от участия в нем. Отказом признается как письменное заявление, так и неявка</w:t>
            </w:r>
            <w:r w:rsidR="00D76514" w:rsidRPr="00EC3E20">
              <w:rPr>
                <w:sz w:val="26"/>
                <w:szCs w:val="26"/>
              </w:rPr>
              <w:t xml:space="preserve"> </w:t>
            </w:r>
            <w:r w:rsidRPr="00EC3E20">
              <w:rPr>
                <w:sz w:val="26"/>
                <w:szCs w:val="26"/>
              </w:rPr>
              <w:t>на аукцион. В указанном случае</w:t>
            </w:r>
            <w:r w:rsidR="00A92C37" w:rsidRPr="00EC3E20">
              <w:rPr>
                <w:sz w:val="26"/>
                <w:szCs w:val="26"/>
              </w:rPr>
              <w:t xml:space="preserve"> Организатора аукциона</w:t>
            </w:r>
            <w:r w:rsidRPr="00EC3E20">
              <w:rPr>
                <w:sz w:val="26"/>
                <w:szCs w:val="26"/>
              </w:rPr>
              <w:t xml:space="preserve"> </w:t>
            </w:r>
            <w:proofErr w:type="gramStart"/>
            <w:r w:rsidRPr="00EC3E20">
              <w:rPr>
                <w:sz w:val="26"/>
                <w:szCs w:val="26"/>
              </w:rPr>
              <w:t>обязан</w:t>
            </w:r>
            <w:proofErr w:type="gramEnd"/>
            <w:r w:rsidR="00A92C37" w:rsidRPr="00EC3E20">
              <w:rPr>
                <w:sz w:val="26"/>
                <w:szCs w:val="26"/>
              </w:rPr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B52C06" w:rsidRPr="00EC3E20" w:rsidRDefault="00B52C06" w:rsidP="00B94F6F">
            <w:pPr>
              <w:pStyle w:val="newncpi"/>
              <w:shd w:val="clear" w:color="auto" w:fill="FFFFFF"/>
              <w:spacing w:before="0" w:beforeAutospacing="0"/>
              <w:ind w:firstLine="606"/>
              <w:contextualSpacing/>
              <w:jc w:val="both"/>
              <w:rPr>
                <w:sz w:val="26"/>
                <w:szCs w:val="26"/>
              </w:rPr>
            </w:pPr>
            <w:r w:rsidRPr="00EC3E20">
              <w:rPr>
                <w:sz w:val="26"/>
                <w:szCs w:val="26"/>
              </w:rPr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</w:t>
            </w:r>
            <w:proofErr w:type="gramStart"/>
            <w:r w:rsidRPr="00EC3E20">
              <w:rPr>
                <w:sz w:val="26"/>
                <w:szCs w:val="26"/>
              </w:rPr>
              <w:t>начальной цене, увеличенной на пять</w:t>
            </w:r>
            <w:proofErr w:type="gramEnd"/>
            <w:r w:rsidRPr="00EC3E20">
              <w:rPr>
                <w:sz w:val="26"/>
                <w:szCs w:val="26"/>
              </w:rPr>
              <w:t xml:space="preserve"> процентов.</w:t>
            </w:r>
          </w:p>
          <w:p w:rsidR="00A92C37" w:rsidRPr="00EC3E20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6"/>
                <w:szCs w:val="26"/>
              </w:rPr>
            </w:pPr>
            <w:r w:rsidRPr="00EC3E20">
              <w:rPr>
                <w:sz w:val="26"/>
                <w:szCs w:val="26"/>
              </w:rPr>
              <w:t xml:space="preserve">Задаток, внесенный Победителем аукциона (Претендентом на покупку), учитывается в </w:t>
            </w:r>
            <w:r w:rsidRPr="00EC3E20">
              <w:rPr>
                <w:sz w:val="26"/>
                <w:szCs w:val="26"/>
              </w:rPr>
              <w:lastRenderedPageBreak/>
              <w:t xml:space="preserve">счет окончательной стоимости предмета аукциона. </w:t>
            </w:r>
          </w:p>
          <w:p w:rsidR="00A92C37" w:rsidRPr="00EC3E20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6"/>
                <w:szCs w:val="26"/>
              </w:rPr>
            </w:pPr>
            <w:r w:rsidRPr="00EC3E20">
              <w:rPr>
                <w:sz w:val="26"/>
                <w:szCs w:val="26"/>
              </w:rPr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</w:t>
            </w:r>
            <w:r w:rsidR="000078E3" w:rsidRPr="00EC3E20">
              <w:rPr>
                <w:sz w:val="26"/>
                <w:szCs w:val="26"/>
              </w:rPr>
              <w:t xml:space="preserve"> </w:t>
            </w:r>
            <w:r w:rsidRPr="00EC3E20">
              <w:rPr>
                <w:sz w:val="26"/>
                <w:szCs w:val="26"/>
              </w:rPr>
              <w:t>5 (пяти) рабочих дней со дня проведения аукциона.</w:t>
            </w:r>
          </w:p>
          <w:p w:rsidR="00A92C37" w:rsidRPr="00EC3E20" w:rsidRDefault="00A92C37" w:rsidP="00EC3E20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6"/>
                <w:szCs w:val="26"/>
              </w:rPr>
            </w:pPr>
            <w:r w:rsidRPr="00EC3E20">
              <w:rPr>
                <w:color w:val="000000"/>
                <w:sz w:val="26"/>
                <w:szCs w:val="26"/>
              </w:rPr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EC3E20">
              <w:rPr>
                <w:color w:val="000000"/>
                <w:sz w:val="26"/>
                <w:szCs w:val="26"/>
              </w:rPr>
              <w:t>позднее</w:t>
            </w:r>
            <w:proofErr w:type="gramEnd"/>
            <w:r w:rsidRPr="00EC3E20">
              <w:rPr>
                <w:color w:val="000000"/>
                <w:sz w:val="26"/>
                <w:szCs w:val="26"/>
              </w:rPr>
              <w:t xml:space="preserve"> чем за</w:t>
            </w:r>
            <w:r w:rsidR="00666894" w:rsidRPr="00EC3E20">
              <w:rPr>
                <w:color w:val="000000"/>
                <w:sz w:val="26"/>
                <w:szCs w:val="26"/>
              </w:rPr>
              <w:t xml:space="preserve"> 3 (</w:t>
            </w:r>
            <w:r w:rsidRPr="00EC3E20">
              <w:rPr>
                <w:color w:val="000000"/>
                <w:sz w:val="26"/>
                <w:szCs w:val="26"/>
              </w:rPr>
              <w:t>три</w:t>
            </w:r>
            <w:r w:rsidR="00666894" w:rsidRPr="00EC3E20">
              <w:rPr>
                <w:color w:val="000000"/>
                <w:sz w:val="26"/>
                <w:szCs w:val="26"/>
              </w:rPr>
              <w:t>)</w:t>
            </w:r>
            <w:r w:rsidRPr="00EC3E20">
              <w:rPr>
                <w:color w:val="000000"/>
                <w:sz w:val="26"/>
                <w:szCs w:val="26"/>
              </w:rPr>
              <w:t xml:space="preserve"> календарных дня до наступления даты проведения аукциона. Сообщение об отказе от проведения аукциона размещается</w:t>
            </w:r>
            <w:r w:rsidR="00EC3E20">
              <w:rPr>
                <w:color w:val="000000"/>
                <w:sz w:val="26"/>
                <w:szCs w:val="26"/>
              </w:rPr>
              <w:t xml:space="preserve"> </w:t>
            </w:r>
            <w:r w:rsidRPr="00EC3E20">
              <w:rPr>
                <w:color w:val="000000"/>
                <w:sz w:val="26"/>
                <w:szCs w:val="26"/>
              </w:rPr>
              <w:t xml:space="preserve">на </w:t>
            </w:r>
            <w:r w:rsidR="00666894" w:rsidRPr="00EC3E20">
              <w:rPr>
                <w:color w:val="000000"/>
                <w:sz w:val="26"/>
                <w:szCs w:val="26"/>
              </w:rPr>
              <w:t xml:space="preserve">информационных </w:t>
            </w:r>
            <w:r w:rsidRPr="00EC3E20">
              <w:rPr>
                <w:color w:val="000000"/>
                <w:sz w:val="26"/>
                <w:szCs w:val="26"/>
              </w:rPr>
              <w:t xml:space="preserve">ресурсах, </w:t>
            </w:r>
            <w:r w:rsidR="0043210D" w:rsidRPr="00EC3E20">
              <w:rPr>
                <w:color w:val="000000"/>
                <w:sz w:val="26"/>
                <w:szCs w:val="26"/>
              </w:rPr>
              <w:t>в</w:t>
            </w:r>
            <w:r w:rsidRPr="00EC3E20">
              <w:rPr>
                <w:color w:val="000000"/>
                <w:sz w:val="26"/>
                <w:szCs w:val="26"/>
              </w:rPr>
              <w:t xml:space="preserve"> которых опубликовано извещение о проведен</w:t>
            </w:r>
            <w:proofErr w:type="gramStart"/>
            <w:r w:rsidRPr="00EC3E20">
              <w:rPr>
                <w:color w:val="000000"/>
                <w:sz w:val="26"/>
                <w:szCs w:val="26"/>
              </w:rPr>
              <w:t>ии ау</w:t>
            </w:r>
            <w:proofErr w:type="gramEnd"/>
            <w:r w:rsidRPr="00EC3E20">
              <w:rPr>
                <w:color w:val="000000"/>
                <w:sz w:val="26"/>
                <w:szCs w:val="26"/>
              </w:rPr>
              <w:t>кциона.</w:t>
            </w:r>
          </w:p>
        </w:tc>
      </w:tr>
    </w:tbl>
    <w:p w:rsidR="00401E6C" w:rsidRPr="00EC3E20" w:rsidRDefault="00401E6C" w:rsidP="00D76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01E6C" w:rsidRPr="00EC3E20" w:rsidSect="00106D14">
      <w:pgSz w:w="11906" w:h="16838"/>
      <w:pgMar w:top="567" w:right="850" w:bottom="426" w:left="993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20" w:rsidRDefault="00EC3E20" w:rsidP="007B74F9">
      <w:pPr>
        <w:spacing w:after="0" w:line="240" w:lineRule="auto"/>
      </w:pPr>
      <w:r>
        <w:separator/>
      </w:r>
    </w:p>
  </w:endnote>
  <w:endnote w:type="continuationSeparator" w:id="0">
    <w:p w:rsidR="00EC3E20" w:rsidRDefault="00EC3E20" w:rsidP="007B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20" w:rsidRDefault="00EC3E20" w:rsidP="007B74F9">
      <w:pPr>
        <w:spacing w:after="0" w:line="240" w:lineRule="auto"/>
      </w:pPr>
      <w:r>
        <w:separator/>
      </w:r>
    </w:p>
  </w:footnote>
  <w:footnote w:type="continuationSeparator" w:id="0">
    <w:p w:rsidR="00EC3E20" w:rsidRDefault="00EC3E20" w:rsidP="007B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2BD"/>
    <w:multiLevelType w:val="hybridMultilevel"/>
    <w:tmpl w:val="493871F6"/>
    <w:lvl w:ilvl="0" w:tplc="549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7B01"/>
    <w:multiLevelType w:val="hybridMultilevel"/>
    <w:tmpl w:val="4C026484"/>
    <w:lvl w:ilvl="0" w:tplc="96C0E226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39464F4"/>
    <w:multiLevelType w:val="hybridMultilevel"/>
    <w:tmpl w:val="D49AC3CA"/>
    <w:lvl w:ilvl="0" w:tplc="537665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357A3"/>
    <w:multiLevelType w:val="hybridMultilevel"/>
    <w:tmpl w:val="83083FCC"/>
    <w:lvl w:ilvl="0" w:tplc="0CB002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6312"/>
    <w:rsid w:val="000033D1"/>
    <w:rsid w:val="000078E3"/>
    <w:rsid w:val="00010598"/>
    <w:rsid w:val="00024225"/>
    <w:rsid w:val="00036B6C"/>
    <w:rsid w:val="00040963"/>
    <w:rsid w:val="00043E3F"/>
    <w:rsid w:val="00045C8E"/>
    <w:rsid w:val="00046425"/>
    <w:rsid w:val="0004761C"/>
    <w:rsid w:val="00057EA4"/>
    <w:rsid w:val="000733C6"/>
    <w:rsid w:val="000779A7"/>
    <w:rsid w:val="000A296A"/>
    <w:rsid w:val="000C55F4"/>
    <w:rsid w:val="000E4190"/>
    <w:rsid w:val="000F0A54"/>
    <w:rsid w:val="00106D14"/>
    <w:rsid w:val="001366CA"/>
    <w:rsid w:val="00153656"/>
    <w:rsid w:val="00155FF5"/>
    <w:rsid w:val="001670EA"/>
    <w:rsid w:val="001939BC"/>
    <w:rsid w:val="001A2C88"/>
    <w:rsid w:val="001C201C"/>
    <w:rsid w:val="001F03CB"/>
    <w:rsid w:val="001F0942"/>
    <w:rsid w:val="001F33E4"/>
    <w:rsid w:val="00210F0E"/>
    <w:rsid w:val="002128B3"/>
    <w:rsid w:val="002257BC"/>
    <w:rsid w:val="00245B6B"/>
    <w:rsid w:val="00250662"/>
    <w:rsid w:val="00253249"/>
    <w:rsid w:val="00266B3E"/>
    <w:rsid w:val="002674B6"/>
    <w:rsid w:val="00276306"/>
    <w:rsid w:val="002858C9"/>
    <w:rsid w:val="00290339"/>
    <w:rsid w:val="002C6D5B"/>
    <w:rsid w:val="002D6801"/>
    <w:rsid w:val="00315DA4"/>
    <w:rsid w:val="00321FC5"/>
    <w:rsid w:val="00323D95"/>
    <w:rsid w:val="00340409"/>
    <w:rsid w:val="00344D3A"/>
    <w:rsid w:val="00356312"/>
    <w:rsid w:val="00356473"/>
    <w:rsid w:val="00370025"/>
    <w:rsid w:val="00370170"/>
    <w:rsid w:val="003711C1"/>
    <w:rsid w:val="00383824"/>
    <w:rsid w:val="0039732F"/>
    <w:rsid w:val="003A1896"/>
    <w:rsid w:val="003A6EF0"/>
    <w:rsid w:val="003B0475"/>
    <w:rsid w:val="003E0191"/>
    <w:rsid w:val="003E3652"/>
    <w:rsid w:val="003F1F7F"/>
    <w:rsid w:val="004013C0"/>
    <w:rsid w:val="00401E6C"/>
    <w:rsid w:val="0040208B"/>
    <w:rsid w:val="004054AF"/>
    <w:rsid w:val="00413BC7"/>
    <w:rsid w:val="00414FD9"/>
    <w:rsid w:val="004225B9"/>
    <w:rsid w:val="0042587C"/>
    <w:rsid w:val="0043210D"/>
    <w:rsid w:val="00443584"/>
    <w:rsid w:val="004474F6"/>
    <w:rsid w:val="004532F8"/>
    <w:rsid w:val="004B3712"/>
    <w:rsid w:val="004D1568"/>
    <w:rsid w:val="004D7EFD"/>
    <w:rsid w:val="004E6160"/>
    <w:rsid w:val="004F668F"/>
    <w:rsid w:val="005170B3"/>
    <w:rsid w:val="00525587"/>
    <w:rsid w:val="005430C0"/>
    <w:rsid w:val="00553708"/>
    <w:rsid w:val="00562121"/>
    <w:rsid w:val="0057554C"/>
    <w:rsid w:val="00585C14"/>
    <w:rsid w:val="00585FB2"/>
    <w:rsid w:val="005957A6"/>
    <w:rsid w:val="00597E48"/>
    <w:rsid w:val="005A42DE"/>
    <w:rsid w:val="005B3E3E"/>
    <w:rsid w:val="005C5D2D"/>
    <w:rsid w:val="005D1B27"/>
    <w:rsid w:val="005E327E"/>
    <w:rsid w:val="005F3F1A"/>
    <w:rsid w:val="00631078"/>
    <w:rsid w:val="00642518"/>
    <w:rsid w:val="00646364"/>
    <w:rsid w:val="00666894"/>
    <w:rsid w:val="006812EC"/>
    <w:rsid w:val="00683A24"/>
    <w:rsid w:val="006872B4"/>
    <w:rsid w:val="006C219B"/>
    <w:rsid w:val="006E2692"/>
    <w:rsid w:val="006F2DD6"/>
    <w:rsid w:val="006F571E"/>
    <w:rsid w:val="007137C2"/>
    <w:rsid w:val="007205EE"/>
    <w:rsid w:val="007219E3"/>
    <w:rsid w:val="007220F6"/>
    <w:rsid w:val="007311F1"/>
    <w:rsid w:val="00735091"/>
    <w:rsid w:val="00773213"/>
    <w:rsid w:val="0078580B"/>
    <w:rsid w:val="00793324"/>
    <w:rsid w:val="007A4200"/>
    <w:rsid w:val="007B1F86"/>
    <w:rsid w:val="007B74F9"/>
    <w:rsid w:val="007D5323"/>
    <w:rsid w:val="007E2781"/>
    <w:rsid w:val="007F33DE"/>
    <w:rsid w:val="008242CD"/>
    <w:rsid w:val="00837A4A"/>
    <w:rsid w:val="00837FD5"/>
    <w:rsid w:val="008404C9"/>
    <w:rsid w:val="00845C30"/>
    <w:rsid w:val="00852042"/>
    <w:rsid w:val="008532DB"/>
    <w:rsid w:val="00866595"/>
    <w:rsid w:val="00874C2B"/>
    <w:rsid w:val="0089793B"/>
    <w:rsid w:val="008C1EC5"/>
    <w:rsid w:val="008C223F"/>
    <w:rsid w:val="008F7482"/>
    <w:rsid w:val="0090095D"/>
    <w:rsid w:val="00907F56"/>
    <w:rsid w:val="00911503"/>
    <w:rsid w:val="009252E2"/>
    <w:rsid w:val="009312D8"/>
    <w:rsid w:val="0093252A"/>
    <w:rsid w:val="00953BB0"/>
    <w:rsid w:val="00957706"/>
    <w:rsid w:val="00966204"/>
    <w:rsid w:val="00966333"/>
    <w:rsid w:val="00967C48"/>
    <w:rsid w:val="009748EA"/>
    <w:rsid w:val="009B2764"/>
    <w:rsid w:val="009B35F6"/>
    <w:rsid w:val="009B6E0E"/>
    <w:rsid w:val="009C0E18"/>
    <w:rsid w:val="009C2209"/>
    <w:rsid w:val="009C7A51"/>
    <w:rsid w:val="009E2526"/>
    <w:rsid w:val="00A016D3"/>
    <w:rsid w:val="00A043CC"/>
    <w:rsid w:val="00A04C80"/>
    <w:rsid w:val="00A13914"/>
    <w:rsid w:val="00A214A7"/>
    <w:rsid w:val="00A2355B"/>
    <w:rsid w:val="00A251FC"/>
    <w:rsid w:val="00A25476"/>
    <w:rsid w:val="00A4457B"/>
    <w:rsid w:val="00A464C2"/>
    <w:rsid w:val="00A55D77"/>
    <w:rsid w:val="00A66B4F"/>
    <w:rsid w:val="00A70D44"/>
    <w:rsid w:val="00A92C37"/>
    <w:rsid w:val="00A93BCD"/>
    <w:rsid w:val="00AA3778"/>
    <w:rsid w:val="00AA407C"/>
    <w:rsid w:val="00AF16FD"/>
    <w:rsid w:val="00B1527D"/>
    <w:rsid w:val="00B2055F"/>
    <w:rsid w:val="00B21E5E"/>
    <w:rsid w:val="00B2465B"/>
    <w:rsid w:val="00B3103B"/>
    <w:rsid w:val="00B35C26"/>
    <w:rsid w:val="00B40C99"/>
    <w:rsid w:val="00B44BE6"/>
    <w:rsid w:val="00B52C06"/>
    <w:rsid w:val="00B76BE1"/>
    <w:rsid w:val="00B92145"/>
    <w:rsid w:val="00B94F6F"/>
    <w:rsid w:val="00BA3456"/>
    <w:rsid w:val="00BA6D8B"/>
    <w:rsid w:val="00BA7818"/>
    <w:rsid w:val="00BB16FF"/>
    <w:rsid w:val="00BE190D"/>
    <w:rsid w:val="00BF430F"/>
    <w:rsid w:val="00C06FAC"/>
    <w:rsid w:val="00C14161"/>
    <w:rsid w:val="00C152A8"/>
    <w:rsid w:val="00C21CCF"/>
    <w:rsid w:val="00C24419"/>
    <w:rsid w:val="00C24AB2"/>
    <w:rsid w:val="00C3081E"/>
    <w:rsid w:val="00C56EBC"/>
    <w:rsid w:val="00C606BE"/>
    <w:rsid w:val="00C61FA9"/>
    <w:rsid w:val="00C65476"/>
    <w:rsid w:val="00C767BB"/>
    <w:rsid w:val="00C97D4D"/>
    <w:rsid w:val="00CE7258"/>
    <w:rsid w:val="00CF16C0"/>
    <w:rsid w:val="00D03B1F"/>
    <w:rsid w:val="00D21BCA"/>
    <w:rsid w:val="00D22446"/>
    <w:rsid w:val="00D3224C"/>
    <w:rsid w:val="00D356B1"/>
    <w:rsid w:val="00D41AE7"/>
    <w:rsid w:val="00D421EF"/>
    <w:rsid w:val="00D54C54"/>
    <w:rsid w:val="00D56EEB"/>
    <w:rsid w:val="00D60A8C"/>
    <w:rsid w:val="00D66277"/>
    <w:rsid w:val="00D705CD"/>
    <w:rsid w:val="00D70B96"/>
    <w:rsid w:val="00D76514"/>
    <w:rsid w:val="00D7719C"/>
    <w:rsid w:val="00D86655"/>
    <w:rsid w:val="00DD53E6"/>
    <w:rsid w:val="00DD5A56"/>
    <w:rsid w:val="00DE4C40"/>
    <w:rsid w:val="00E0596C"/>
    <w:rsid w:val="00E13721"/>
    <w:rsid w:val="00E558A8"/>
    <w:rsid w:val="00E55912"/>
    <w:rsid w:val="00E60862"/>
    <w:rsid w:val="00E6697A"/>
    <w:rsid w:val="00E76E2B"/>
    <w:rsid w:val="00E949EE"/>
    <w:rsid w:val="00E95E9A"/>
    <w:rsid w:val="00E9669E"/>
    <w:rsid w:val="00EA3872"/>
    <w:rsid w:val="00EA3F5E"/>
    <w:rsid w:val="00EC3E20"/>
    <w:rsid w:val="00EC7950"/>
    <w:rsid w:val="00ED2384"/>
    <w:rsid w:val="00ED4B3F"/>
    <w:rsid w:val="00EF0C39"/>
    <w:rsid w:val="00EF6799"/>
    <w:rsid w:val="00F0341E"/>
    <w:rsid w:val="00F06BE7"/>
    <w:rsid w:val="00F21005"/>
    <w:rsid w:val="00F2342F"/>
    <w:rsid w:val="00F368C6"/>
    <w:rsid w:val="00F52856"/>
    <w:rsid w:val="00F860BA"/>
    <w:rsid w:val="00FA1086"/>
    <w:rsid w:val="00FC53AC"/>
    <w:rsid w:val="00FD363D"/>
    <w:rsid w:val="00FD5A42"/>
    <w:rsid w:val="00FD76FF"/>
    <w:rsid w:val="00FE11AE"/>
    <w:rsid w:val="00FF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563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563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312"/>
    <w:pPr>
      <w:widowControl w:val="0"/>
      <w:shd w:val="clear" w:color="auto" w:fill="FFFFFF"/>
      <w:spacing w:after="0" w:line="240" w:lineRule="auto"/>
      <w:ind w:firstLine="8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35631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Номер заголовка №1_"/>
    <w:basedOn w:val="a0"/>
    <w:link w:val="13"/>
    <w:rsid w:val="00D60A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D60A8C"/>
    <w:pPr>
      <w:widowControl w:val="0"/>
      <w:shd w:val="clear" w:color="auto" w:fill="FFFFFF"/>
      <w:spacing w:before="100"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B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4F9"/>
  </w:style>
  <w:style w:type="paragraph" w:styleId="a6">
    <w:name w:val="footer"/>
    <w:basedOn w:val="a"/>
    <w:link w:val="a7"/>
    <w:uiPriority w:val="99"/>
    <w:unhideWhenUsed/>
    <w:rsid w:val="007B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4F9"/>
  </w:style>
  <w:style w:type="character" w:styleId="a8">
    <w:name w:val="Hyperlink"/>
    <w:basedOn w:val="a0"/>
    <w:uiPriority w:val="99"/>
    <w:unhideWhenUsed/>
    <w:rsid w:val="009577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770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21E5E"/>
    <w:pPr>
      <w:ind w:left="720"/>
      <w:contextualSpacing/>
    </w:pPr>
  </w:style>
  <w:style w:type="paragraph" w:customStyle="1" w:styleId="newncpi">
    <w:name w:val="newncpi"/>
    <w:basedOn w:val="a"/>
    <w:rsid w:val="00A6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1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03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034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B964-C6F6-47B9-870F-78224606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14</cp:revision>
  <cp:lastPrinted>2022-09-27T14:01:00Z</cp:lastPrinted>
  <dcterms:created xsi:type="dcterms:W3CDTF">2022-10-05T09:10:00Z</dcterms:created>
  <dcterms:modified xsi:type="dcterms:W3CDTF">2023-04-21T07:13:00Z</dcterms:modified>
</cp:coreProperties>
</file>